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61A" w:rsidRDefault="00055B77" w:rsidP="00055B77">
      <w:pPr>
        <w:autoSpaceDE w:val="0"/>
        <w:autoSpaceDN w:val="0"/>
        <w:adjustRightInd w:val="0"/>
        <w:spacing w:after="0" w:line="240" w:lineRule="auto"/>
        <w:jc w:val="right"/>
        <w:rPr>
          <w:i/>
          <w:iCs/>
          <w:sz w:val="23"/>
          <w:szCs w:val="23"/>
        </w:rPr>
      </w:pPr>
      <w:r>
        <w:rPr>
          <w:i/>
          <w:iCs/>
          <w:sz w:val="23"/>
          <w:szCs w:val="23"/>
        </w:rPr>
        <w:tab/>
      </w:r>
      <w:r>
        <w:rPr>
          <w:i/>
          <w:iCs/>
          <w:sz w:val="23"/>
          <w:szCs w:val="23"/>
        </w:rPr>
        <w:tab/>
      </w:r>
      <w:r>
        <w:rPr>
          <w:i/>
          <w:iCs/>
          <w:sz w:val="23"/>
          <w:szCs w:val="23"/>
        </w:rPr>
        <w:tab/>
      </w:r>
      <w:r>
        <w:rPr>
          <w:i/>
          <w:iCs/>
          <w:sz w:val="23"/>
          <w:szCs w:val="23"/>
        </w:rPr>
        <w:tab/>
      </w:r>
      <w:r>
        <w:rPr>
          <w:i/>
          <w:iCs/>
          <w:sz w:val="23"/>
          <w:szCs w:val="23"/>
        </w:rPr>
        <w:tab/>
      </w:r>
      <w:r>
        <w:rPr>
          <w:i/>
          <w:iCs/>
          <w:sz w:val="23"/>
          <w:szCs w:val="23"/>
        </w:rPr>
        <w:tab/>
      </w:r>
      <w:r>
        <w:rPr>
          <w:i/>
          <w:iCs/>
          <w:sz w:val="23"/>
          <w:szCs w:val="23"/>
        </w:rPr>
        <w:tab/>
      </w:r>
      <w:r>
        <w:rPr>
          <w:i/>
          <w:iCs/>
          <w:sz w:val="23"/>
          <w:szCs w:val="23"/>
        </w:rPr>
        <w:tab/>
      </w:r>
    </w:p>
    <w:p w:rsidR="00535265" w:rsidRDefault="00535265" w:rsidP="00055B77">
      <w:pPr>
        <w:autoSpaceDE w:val="0"/>
        <w:autoSpaceDN w:val="0"/>
        <w:adjustRightInd w:val="0"/>
        <w:spacing w:after="0" w:line="240" w:lineRule="auto"/>
        <w:jc w:val="right"/>
        <w:rPr>
          <w:i/>
          <w:iCs/>
          <w:sz w:val="23"/>
          <w:szCs w:val="23"/>
        </w:rPr>
      </w:pPr>
      <w:r w:rsidRPr="00055B77">
        <w:rPr>
          <w:i/>
          <w:iCs/>
          <w:sz w:val="23"/>
          <w:szCs w:val="23"/>
        </w:rPr>
        <w:t>Buenos Aires, octubre de 201</w:t>
      </w:r>
      <w:r w:rsidR="00055B77">
        <w:rPr>
          <w:i/>
          <w:iCs/>
          <w:sz w:val="23"/>
          <w:szCs w:val="23"/>
        </w:rPr>
        <w:t>9</w:t>
      </w:r>
    </w:p>
    <w:p w:rsidR="00055B77" w:rsidRPr="00055B77" w:rsidRDefault="00055B77" w:rsidP="00055B77">
      <w:pPr>
        <w:autoSpaceDE w:val="0"/>
        <w:autoSpaceDN w:val="0"/>
        <w:adjustRightInd w:val="0"/>
        <w:spacing w:after="0" w:line="240" w:lineRule="auto"/>
        <w:jc w:val="right"/>
        <w:rPr>
          <w:i/>
          <w:iCs/>
          <w:sz w:val="23"/>
          <w:szCs w:val="23"/>
        </w:rPr>
      </w:pPr>
    </w:p>
    <w:p w:rsidR="00535265" w:rsidRPr="00055B77" w:rsidRDefault="00535265" w:rsidP="00055B77">
      <w:pPr>
        <w:autoSpaceDE w:val="0"/>
        <w:autoSpaceDN w:val="0"/>
        <w:adjustRightInd w:val="0"/>
        <w:spacing w:after="0" w:line="240" w:lineRule="auto"/>
        <w:jc w:val="both"/>
        <w:rPr>
          <w:i/>
          <w:iCs/>
          <w:sz w:val="23"/>
          <w:szCs w:val="23"/>
        </w:rPr>
      </w:pPr>
    </w:p>
    <w:p w:rsidR="00E91287" w:rsidRDefault="00E91287" w:rsidP="00055B77">
      <w:pPr>
        <w:autoSpaceDE w:val="0"/>
        <w:autoSpaceDN w:val="0"/>
        <w:adjustRightInd w:val="0"/>
        <w:spacing w:after="0" w:line="240" w:lineRule="auto"/>
        <w:jc w:val="both"/>
        <w:rPr>
          <w:i/>
          <w:iCs/>
          <w:sz w:val="23"/>
          <w:szCs w:val="23"/>
        </w:rPr>
      </w:pPr>
    </w:p>
    <w:p w:rsidR="00535265" w:rsidRPr="00055B77" w:rsidRDefault="00535265" w:rsidP="00055B77">
      <w:pPr>
        <w:autoSpaceDE w:val="0"/>
        <w:autoSpaceDN w:val="0"/>
        <w:adjustRightInd w:val="0"/>
        <w:spacing w:after="0" w:line="240" w:lineRule="auto"/>
        <w:jc w:val="both"/>
        <w:rPr>
          <w:i/>
          <w:iCs/>
          <w:sz w:val="23"/>
          <w:szCs w:val="23"/>
        </w:rPr>
      </w:pPr>
      <w:r w:rsidRPr="00055B77">
        <w:rPr>
          <w:i/>
          <w:iCs/>
          <w:sz w:val="23"/>
          <w:szCs w:val="23"/>
        </w:rPr>
        <w:t xml:space="preserve">De mi mayor consideración: </w:t>
      </w:r>
    </w:p>
    <w:p w:rsidR="00055B77" w:rsidRPr="00E91287" w:rsidRDefault="00055B77" w:rsidP="00E91287">
      <w:pPr>
        <w:autoSpaceDE w:val="0"/>
        <w:autoSpaceDN w:val="0"/>
        <w:adjustRightInd w:val="0"/>
        <w:spacing w:after="0" w:line="240" w:lineRule="auto"/>
        <w:jc w:val="both"/>
        <w:rPr>
          <w:i/>
          <w:iCs/>
          <w:sz w:val="23"/>
          <w:szCs w:val="23"/>
        </w:rPr>
      </w:pPr>
      <w:r>
        <w:rPr>
          <w:i/>
          <w:iCs/>
          <w:sz w:val="23"/>
          <w:szCs w:val="23"/>
        </w:rPr>
        <w:tab/>
      </w:r>
      <w:r>
        <w:rPr>
          <w:i/>
          <w:iCs/>
          <w:sz w:val="23"/>
          <w:szCs w:val="23"/>
        </w:rPr>
        <w:tab/>
      </w:r>
      <w:r>
        <w:rPr>
          <w:i/>
          <w:iCs/>
          <w:sz w:val="23"/>
          <w:szCs w:val="23"/>
        </w:rPr>
        <w:tab/>
      </w:r>
      <w:r>
        <w:rPr>
          <w:i/>
          <w:iCs/>
          <w:sz w:val="23"/>
          <w:szCs w:val="23"/>
        </w:rPr>
        <w:tab/>
      </w:r>
    </w:p>
    <w:p w:rsidR="00535265" w:rsidRPr="00055B77" w:rsidRDefault="00055B77" w:rsidP="00055B77">
      <w:pPr>
        <w:autoSpaceDE w:val="0"/>
        <w:autoSpaceDN w:val="0"/>
        <w:adjustRightInd w:val="0"/>
        <w:spacing w:after="0" w:line="240" w:lineRule="auto"/>
        <w:jc w:val="both"/>
        <w:rPr>
          <w:i/>
          <w:iCs/>
          <w:sz w:val="23"/>
          <w:szCs w:val="23"/>
        </w:rPr>
      </w:pPr>
      <w:r w:rsidRPr="00E91287">
        <w:rPr>
          <w:i/>
          <w:iCs/>
          <w:sz w:val="23"/>
          <w:szCs w:val="23"/>
        </w:rPr>
        <w:tab/>
      </w:r>
      <w:r w:rsidRPr="00E91287">
        <w:rPr>
          <w:i/>
          <w:iCs/>
          <w:sz w:val="23"/>
          <w:szCs w:val="23"/>
        </w:rPr>
        <w:tab/>
      </w:r>
      <w:r w:rsidRPr="00E91287">
        <w:rPr>
          <w:i/>
          <w:iCs/>
          <w:sz w:val="23"/>
          <w:szCs w:val="23"/>
        </w:rPr>
        <w:tab/>
      </w:r>
      <w:r w:rsidRPr="00E91287">
        <w:rPr>
          <w:i/>
          <w:iCs/>
          <w:sz w:val="23"/>
          <w:szCs w:val="23"/>
        </w:rPr>
        <w:tab/>
        <w:t xml:space="preserve"> Por medio de la presente ponemos a vuestra disposición la renovación de los contratos de seguros que amparan la responsabilidad civil profesional bioquímica y vida de sus asociados. </w:t>
      </w:r>
    </w:p>
    <w:p w:rsidR="00E91287" w:rsidRDefault="00E91287" w:rsidP="000136C3">
      <w:pPr>
        <w:autoSpaceDE w:val="0"/>
        <w:autoSpaceDN w:val="0"/>
        <w:adjustRightInd w:val="0"/>
        <w:spacing w:after="0" w:line="240" w:lineRule="auto"/>
        <w:jc w:val="both"/>
        <w:rPr>
          <w:b/>
          <w:bCs/>
          <w:i/>
          <w:iCs/>
          <w:sz w:val="23"/>
          <w:szCs w:val="23"/>
          <w:u w:val="single"/>
        </w:rPr>
      </w:pPr>
    </w:p>
    <w:p w:rsidR="00E91287" w:rsidRDefault="00E91287" w:rsidP="000136C3">
      <w:pPr>
        <w:autoSpaceDE w:val="0"/>
        <w:autoSpaceDN w:val="0"/>
        <w:adjustRightInd w:val="0"/>
        <w:spacing w:after="0" w:line="240" w:lineRule="auto"/>
        <w:jc w:val="both"/>
        <w:rPr>
          <w:b/>
          <w:bCs/>
          <w:i/>
          <w:iCs/>
          <w:sz w:val="23"/>
          <w:szCs w:val="23"/>
          <w:u w:val="single"/>
        </w:rPr>
      </w:pPr>
    </w:p>
    <w:p w:rsidR="000136C3" w:rsidRDefault="000136C3" w:rsidP="000136C3">
      <w:pPr>
        <w:autoSpaceDE w:val="0"/>
        <w:autoSpaceDN w:val="0"/>
        <w:adjustRightInd w:val="0"/>
        <w:spacing w:after="0" w:line="240" w:lineRule="auto"/>
        <w:jc w:val="both"/>
        <w:rPr>
          <w:b/>
          <w:bCs/>
          <w:i/>
          <w:iCs/>
          <w:sz w:val="23"/>
          <w:szCs w:val="23"/>
          <w:u w:val="single"/>
        </w:rPr>
      </w:pPr>
      <w:r>
        <w:rPr>
          <w:b/>
          <w:bCs/>
          <w:i/>
          <w:iCs/>
          <w:sz w:val="23"/>
          <w:szCs w:val="23"/>
          <w:u w:val="single"/>
        </w:rPr>
        <w:t>RIESGO CUBIERTO:</w:t>
      </w:r>
    </w:p>
    <w:p w:rsidR="000136C3" w:rsidRDefault="000136C3" w:rsidP="000136C3">
      <w:pPr>
        <w:autoSpaceDE w:val="0"/>
        <w:autoSpaceDN w:val="0"/>
        <w:adjustRightInd w:val="0"/>
        <w:spacing w:after="0" w:line="240" w:lineRule="auto"/>
        <w:jc w:val="both"/>
        <w:rPr>
          <w:b/>
          <w:bCs/>
          <w:i/>
          <w:iCs/>
          <w:sz w:val="23"/>
          <w:szCs w:val="23"/>
          <w:u w:val="single"/>
        </w:rPr>
      </w:pPr>
    </w:p>
    <w:p w:rsidR="006A788A" w:rsidRDefault="000136C3" w:rsidP="000136C3">
      <w:pPr>
        <w:autoSpaceDE w:val="0"/>
        <w:autoSpaceDN w:val="0"/>
        <w:adjustRightInd w:val="0"/>
        <w:spacing w:after="0" w:line="240" w:lineRule="auto"/>
        <w:jc w:val="both"/>
        <w:rPr>
          <w:b/>
          <w:bCs/>
          <w:i/>
          <w:iCs/>
          <w:sz w:val="23"/>
          <w:szCs w:val="23"/>
        </w:rPr>
      </w:pPr>
      <w:r w:rsidRPr="000136C3">
        <w:rPr>
          <w:i/>
          <w:iCs/>
          <w:sz w:val="23"/>
          <w:szCs w:val="23"/>
        </w:rPr>
        <w:t xml:space="preserve">De acuerdo con las Condiciones Generales, y las presentes Condiciones Especiales, el Asegurador se obliga a mantener indemne al Asegurado a título personal por cuanto deba a un paciente o derechohabientes del mismo en razón de la Responsabilidad Civil en que incurra como consecuencia del ejercicio de su profesión de médico bioquímico, según consta en la habilitación correspondiente otorgada por la autoridad competente, y actuando habitualmente en la especialidad o especialidades que se detallan en las Condiciones Particulares. Conste asimismo que se cubrirán únicamente las consecuencias de acciones u omisiones imputables al Asegurado cometidos durante la vigencia de la póliza </w:t>
      </w:r>
      <w:r w:rsidRPr="001268AD">
        <w:rPr>
          <w:b/>
          <w:bCs/>
          <w:i/>
          <w:iCs/>
          <w:sz w:val="23"/>
          <w:szCs w:val="23"/>
        </w:rPr>
        <w:t>(póliza con modalidad de cobertura por ocurrencia</w:t>
      </w:r>
      <w:r w:rsidR="001268AD" w:rsidRPr="001268AD">
        <w:rPr>
          <w:b/>
          <w:bCs/>
          <w:i/>
          <w:iCs/>
          <w:sz w:val="23"/>
          <w:szCs w:val="23"/>
        </w:rPr>
        <w:t>)</w:t>
      </w:r>
    </w:p>
    <w:p w:rsidR="00055B77" w:rsidRDefault="00055B77" w:rsidP="000136C3">
      <w:pPr>
        <w:autoSpaceDE w:val="0"/>
        <w:autoSpaceDN w:val="0"/>
        <w:adjustRightInd w:val="0"/>
        <w:spacing w:after="0" w:line="240" w:lineRule="auto"/>
        <w:jc w:val="both"/>
        <w:rPr>
          <w:rFonts w:ascii="Arial" w:hAnsi="Arial" w:cs="Arial"/>
          <w:iCs/>
          <w:color w:val="000000"/>
        </w:rPr>
      </w:pPr>
    </w:p>
    <w:p w:rsidR="00E91287" w:rsidRPr="001268AD" w:rsidRDefault="00E91287" w:rsidP="000136C3">
      <w:pPr>
        <w:autoSpaceDE w:val="0"/>
        <w:autoSpaceDN w:val="0"/>
        <w:adjustRightInd w:val="0"/>
        <w:spacing w:after="0" w:line="240" w:lineRule="auto"/>
        <w:jc w:val="both"/>
        <w:rPr>
          <w:rFonts w:ascii="Arial" w:hAnsi="Arial" w:cs="Arial"/>
          <w:iCs/>
          <w:color w:val="000000"/>
        </w:rPr>
      </w:pPr>
    </w:p>
    <w:p w:rsidR="0054011A" w:rsidRPr="0054011A" w:rsidRDefault="0054011A" w:rsidP="006A788A">
      <w:pPr>
        <w:autoSpaceDE w:val="0"/>
        <w:autoSpaceDN w:val="0"/>
        <w:adjustRightInd w:val="0"/>
        <w:spacing w:after="0" w:line="240" w:lineRule="auto"/>
        <w:jc w:val="both"/>
        <w:rPr>
          <w:rFonts w:ascii="Arial" w:hAnsi="Arial" w:cs="Arial"/>
          <w:bCs/>
          <w:iCs/>
          <w:color w:val="000000"/>
          <w:sz w:val="24"/>
          <w:szCs w:val="24"/>
        </w:rPr>
      </w:pPr>
    </w:p>
    <w:p w:rsidR="0054011A" w:rsidRDefault="006A788A" w:rsidP="0073333A">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Arial" w:hAnsi="Arial" w:cs="Arial"/>
          <w:bCs/>
          <w:iCs/>
          <w:color w:val="000000"/>
          <w:sz w:val="24"/>
          <w:szCs w:val="24"/>
        </w:rPr>
      </w:pPr>
      <w:r w:rsidRPr="0054011A">
        <w:rPr>
          <w:rFonts w:ascii="Arial" w:hAnsi="Arial" w:cs="Arial"/>
          <w:bCs/>
          <w:iCs/>
          <w:color w:val="000000"/>
          <w:sz w:val="24"/>
          <w:szCs w:val="24"/>
        </w:rPr>
        <w:t xml:space="preserve">Suma asegurada </w:t>
      </w:r>
      <w:r w:rsidR="0054011A">
        <w:rPr>
          <w:rFonts w:ascii="Arial" w:hAnsi="Arial" w:cs="Arial"/>
          <w:bCs/>
          <w:iCs/>
          <w:color w:val="000000"/>
          <w:sz w:val="24"/>
          <w:szCs w:val="24"/>
        </w:rPr>
        <w:t xml:space="preserve">                                                                              </w:t>
      </w:r>
      <w:r w:rsidRPr="00D402D1">
        <w:rPr>
          <w:rFonts w:ascii="Arial" w:hAnsi="Arial" w:cs="Arial"/>
          <w:b/>
          <w:bCs/>
          <w:iCs/>
          <w:color w:val="000000"/>
          <w:sz w:val="24"/>
          <w:szCs w:val="24"/>
        </w:rPr>
        <w:t>Costo mensual</w:t>
      </w:r>
      <w:r w:rsidR="0054011A">
        <w:rPr>
          <w:rFonts w:ascii="Arial" w:hAnsi="Arial" w:cs="Arial"/>
          <w:bCs/>
          <w:iCs/>
          <w:color w:val="000000"/>
          <w:sz w:val="24"/>
          <w:szCs w:val="24"/>
        </w:rPr>
        <w:t xml:space="preserve"> </w:t>
      </w:r>
    </w:p>
    <w:p w:rsidR="00D402D1" w:rsidRPr="000136C3" w:rsidRDefault="00D402D1" w:rsidP="0073333A">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Arial" w:hAnsi="Arial" w:cs="Arial"/>
          <w:b/>
          <w:iCs/>
          <w:color w:val="000000"/>
          <w:sz w:val="24"/>
          <w:szCs w:val="24"/>
        </w:rPr>
      </w:pPr>
    </w:p>
    <w:p w:rsidR="000136C3" w:rsidRPr="00D402D1" w:rsidRDefault="0073333A" w:rsidP="0073333A">
      <w:pPr>
        <w:pBdr>
          <w:top w:val="single" w:sz="4" w:space="1" w:color="auto"/>
          <w:left w:val="single" w:sz="4" w:space="4" w:color="auto"/>
          <w:bottom w:val="single" w:sz="4" w:space="1" w:color="auto"/>
          <w:right w:val="single" w:sz="4" w:space="1" w:color="auto"/>
        </w:pBdr>
        <w:autoSpaceDE w:val="0"/>
        <w:autoSpaceDN w:val="0"/>
        <w:adjustRightInd w:val="0"/>
        <w:spacing w:after="0" w:line="240" w:lineRule="auto"/>
        <w:jc w:val="both"/>
        <w:rPr>
          <w:rFonts w:ascii="Arial" w:hAnsi="Arial" w:cs="Arial"/>
          <w:b/>
          <w:iCs/>
          <w:color w:val="000000"/>
          <w:sz w:val="24"/>
          <w:szCs w:val="24"/>
        </w:rPr>
      </w:pPr>
      <w:r>
        <w:rPr>
          <w:rFonts w:ascii="Arial" w:hAnsi="Arial" w:cs="Arial"/>
          <w:b/>
          <w:iCs/>
          <w:color w:val="000000"/>
          <w:sz w:val="24"/>
          <w:szCs w:val="24"/>
        </w:rPr>
        <w:t>$ 3.000.000</w:t>
      </w:r>
      <w:r w:rsidR="000136C3">
        <w:rPr>
          <w:rFonts w:ascii="Arial" w:hAnsi="Arial" w:cs="Arial"/>
          <w:b/>
          <w:iCs/>
          <w:color w:val="000000"/>
          <w:sz w:val="24"/>
          <w:szCs w:val="24"/>
        </w:rPr>
        <w:tab/>
      </w:r>
      <w:r w:rsidR="000136C3">
        <w:rPr>
          <w:rFonts w:ascii="Arial" w:hAnsi="Arial" w:cs="Arial"/>
          <w:b/>
          <w:iCs/>
          <w:color w:val="000000"/>
          <w:sz w:val="24"/>
          <w:szCs w:val="24"/>
        </w:rPr>
        <w:tab/>
      </w:r>
      <w:r w:rsidR="000136C3">
        <w:rPr>
          <w:rFonts w:ascii="Arial" w:hAnsi="Arial" w:cs="Arial"/>
          <w:b/>
          <w:iCs/>
          <w:color w:val="000000"/>
          <w:sz w:val="24"/>
          <w:szCs w:val="24"/>
        </w:rPr>
        <w:tab/>
      </w:r>
      <w:r w:rsidR="000136C3">
        <w:rPr>
          <w:rFonts w:ascii="Arial" w:hAnsi="Arial" w:cs="Arial"/>
          <w:b/>
          <w:iCs/>
          <w:color w:val="000000"/>
          <w:sz w:val="24"/>
          <w:szCs w:val="24"/>
        </w:rPr>
        <w:tab/>
      </w:r>
      <w:r w:rsidR="000136C3">
        <w:rPr>
          <w:rFonts w:ascii="Arial" w:hAnsi="Arial" w:cs="Arial"/>
          <w:b/>
          <w:iCs/>
          <w:color w:val="000000"/>
          <w:sz w:val="24"/>
          <w:szCs w:val="24"/>
        </w:rPr>
        <w:tab/>
      </w:r>
      <w:r w:rsidR="000136C3">
        <w:rPr>
          <w:rFonts w:ascii="Arial" w:hAnsi="Arial" w:cs="Arial"/>
          <w:b/>
          <w:iCs/>
          <w:color w:val="000000"/>
          <w:sz w:val="24"/>
          <w:szCs w:val="24"/>
        </w:rPr>
        <w:tab/>
      </w:r>
      <w:r w:rsidR="000136C3">
        <w:rPr>
          <w:rFonts w:ascii="Arial" w:hAnsi="Arial" w:cs="Arial"/>
          <w:b/>
          <w:iCs/>
          <w:color w:val="000000"/>
          <w:sz w:val="24"/>
          <w:szCs w:val="24"/>
        </w:rPr>
        <w:tab/>
      </w:r>
      <w:r w:rsidR="000136C3">
        <w:rPr>
          <w:rFonts w:ascii="Arial" w:hAnsi="Arial" w:cs="Arial"/>
          <w:b/>
          <w:iCs/>
          <w:color w:val="000000"/>
          <w:sz w:val="24"/>
          <w:szCs w:val="24"/>
        </w:rPr>
        <w:tab/>
      </w:r>
      <w:r>
        <w:rPr>
          <w:rFonts w:ascii="Arial" w:hAnsi="Arial" w:cs="Arial"/>
          <w:b/>
          <w:iCs/>
          <w:color w:val="000000"/>
          <w:sz w:val="24"/>
          <w:szCs w:val="24"/>
        </w:rPr>
        <w:tab/>
        <w:t xml:space="preserve">       $ 384.00</w:t>
      </w:r>
      <w:r w:rsidR="000136C3">
        <w:rPr>
          <w:rFonts w:ascii="Arial" w:hAnsi="Arial" w:cs="Arial"/>
          <w:b/>
          <w:iCs/>
          <w:color w:val="000000"/>
          <w:sz w:val="24"/>
          <w:szCs w:val="24"/>
        </w:rPr>
        <w:tab/>
      </w:r>
    </w:p>
    <w:p w:rsidR="0054011A" w:rsidRDefault="0054011A" w:rsidP="006A788A">
      <w:pPr>
        <w:autoSpaceDE w:val="0"/>
        <w:autoSpaceDN w:val="0"/>
        <w:adjustRightInd w:val="0"/>
        <w:spacing w:after="0" w:line="240" w:lineRule="auto"/>
        <w:jc w:val="both"/>
        <w:rPr>
          <w:rFonts w:ascii="Arial" w:hAnsi="Arial" w:cs="Arial"/>
          <w:iCs/>
          <w:color w:val="000000"/>
          <w:sz w:val="20"/>
          <w:szCs w:val="20"/>
        </w:rPr>
      </w:pPr>
    </w:p>
    <w:p w:rsidR="000136C3" w:rsidRDefault="000136C3" w:rsidP="000136C3">
      <w:pPr>
        <w:autoSpaceDE w:val="0"/>
        <w:autoSpaceDN w:val="0"/>
        <w:adjustRightInd w:val="0"/>
        <w:spacing w:after="0" w:line="240" w:lineRule="auto"/>
        <w:jc w:val="both"/>
        <w:rPr>
          <w:i/>
          <w:iCs/>
          <w:sz w:val="23"/>
          <w:szCs w:val="23"/>
        </w:rPr>
      </w:pPr>
    </w:p>
    <w:p w:rsidR="00E91287" w:rsidRPr="000136C3" w:rsidRDefault="00E91287" w:rsidP="000136C3">
      <w:pPr>
        <w:autoSpaceDE w:val="0"/>
        <w:autoSpaceDN w:val="0"/>
        <w:adjustRightInd w:val="0"/>
        <w:spacing w:after="0" w:line="240" w:lineRule="auto"/>
        <w:jc w:val="both"/>
        <w:rPr>
          <w:i/>
          <w:iCs/>
          <w:sz w:val="23"/>
          <w:szCs w:val="23"/>
        </w:rPr>
      </w:pPr>
    </w:p>
    <w:p w:rsidR="000136C3" w:rsidRPr="0073333A" w:rsidRDefault="0073333A" w:rsidP="000136C3">
      <w:pPr>
        <w:autoSpaceDE w:val="0"/>
        <w:autoSpaceDN w:val="0"/>
        <w:adjustRightInd w:val="0"/>
        <w:spacing w:after="0" w:line="240" w:lineRule="auto"/>
        <w:jc w:val="both"/>
        <w:rPr>
          <w:b/>
          <w:i/>
          <w:iCs/>
          <w:sz w:val="23"/>
          <w:szCs w:val="23"/>
        </w:rPr>
      </w:pPr>
      <w:r>
        <w:rPr>
          <w:i/>
          <w:iCs/>
          <w:sz w:val="23"/>
          <w:szCs w:val="23"/>
        </w:rPr>
        <w:tab/>
      </w:r>
      <w:r w:rsidR="000136C3" w:rsidRPr="000136C3">
        <w:rPr>
          <w:i/>
          <w:iCs/>
          <w:sz w:val="23"/>
          <w:szCs w:val="23"/>
        </w:rPr>
        <w:t>• 2 reposiciones de suma asegurada por profesional (</w:t>
      </w:r>
      <w:r w:rsidR="000136C3" w:rsidRPr="0073333A">
        <w:rPr>
          <w:b/>
          <w:i/>
          <w:iCs/>
          <w:sz w:val="23"/>
          <w:szCs w:val="23"/>
        </w:rPr>
        <w:t xml:space="preserve">quedan amparados hasta 3 </w:t>
      </w:r>
      <w:r>
        <w:rPr>
          <w:b/>
          <w:i/>
          <w:iCs/>
          <w:sz w:val="23"/>
          <w:szCs w:val="23"/>
        </w:rPr>
        <w:tab/>
      </w:r>
      <w:r>
        <w:rPr>
          <w:b/>
          <w:i/>
          <w:iCs/>
          <w:sz w:val="23"/>
          <w:szCs w:val="23"/>
        </w:rPr>
        <w:tab/>
      </w:r>
      <w:r w:rsidR="000136C3" w:rsidRPr="0073333A">
        <w:rPr>
          <w:b/>
          <w:i/>
          <w:iCs/>
          <w:sz w:val="23"/>
          <w:szCs w:val="23"/>
        </w:rPr>
        <w:t xml:space="preserve">siniestros por la suma máxima asegurada al año por profesional). </w:t>
      </w:r>
    </w:p>
    <w:p w:rsidR="000136C3" w:rsidRPr="000136C3" w:rsidRDefault="000136C3" w:rsidP="000136C3">
      <w:pPr>
        <w:autoSpaceDE w:val="0"/>
        <w:autoSpaceDN w:val="0"/>
        <w:adjustRightInd w:val="0"/>
        <w:spacing w:after="0" w:line="240" w:lineRule="auto"/>
        <w:jc w:val="both"/>
        <w:rPr>
          <w:i/>
          <w:iCs/>
          <w:sz w:val="23"/>
          <w:szCs w:val="23"/>
        </w:rPr>
      </w:pPr>
    </w:p>
    <w:p w:rsidR="000136C3" w:rsidRPr="000136C3" w:rsidRDefault="0073333A" w:rsidP="000136C3">
      <w:pPr>
        <w:autoSpaceDE w:val="0"/>
        <w:autoSpaceDN w:val="0"/>
        <w:adjustRightInd w:val="0"/>
        <w:spacing w:after="0" w:line="240" w:lineRule="auto"/>
        <w:jc w:val="both"/>
        <w:rPr>
          <w:i/>
          <w:iCs/>
          <w:sz w:val="23"/>
          <w:szCs w:val="23"/>
        </w:rPr>
      </w:pPr>
      <w:r>
        <w:rPr>
          <w:i/>
          <w:iCs/>
          <w:sz w:val="23"/>
          <w:szCs w:val="23"/>
        </w:rPr>
        <w:tab/>
      </w:r>
      <w:r w:rsidR="000136C3" w:rsidRPr="000136C3">
        <w:rPr>
          <w:i/>
          <w:iCs/>
          <w:sz w:val="23"/>
          <w:szCs w:val="23"/>
        </w:rPr>
        <w:t xml:space="preserve">• Sin franquicia. </w:t>
      </w:r>
    </w:p>
    <w:p w:rsidR="000136C3" w:rsidRPr="000136C3" w:rsidRDefault="000136C3" w:rsidP="000136C3">
      <w:pPr>
        <w:autoSpaceDE w:val="0"/>
        <w:autoSpaceDN w:val="0"/>
        <w:adjustRightInd w:val="0"/>
        <w:spacing w:after="0" w:line="240" w:lineRule="auto"/>
        <w:jc w:val="both"/>
        <w:rPr>
          <w:i/>
          <w:iCs/>
          <w:sz w:val="23"/>
          <w:szCs w:val="23"/>
        </w:rPr>
      </w:pPr>
    </w:p>
    <w:p w:rsidR="000136C3" w:rsidRPr="0073333A" w:rsidRDefault="0073333A" w:rsidP="000136C3">
      <w:pPr>
        <w:autoSpaceDE w:val="0"/>
        <w:autoSpaceDN w:val="0"/>
        <w:adjustRightInd w:val="0"/>
        <w:spacing w:after="0" w:line="240" w:lineRule="auto"/>
        <w:jc w:val="both"/>
        <w:rPr>
          <w:b/>
          <w:i/>
          <w:iCs/>
          <w:sz w:val="23"/>
          <w:szCs w:val="23"/>
        </w:rPr>
      </w:pPr>
      <w:r>
        <w:rPr>
          <w:i/>
          <w:iCs/>
          <w:sz w:val="23"/>
          <w:szCs w:val="23"/>
        </w:rPr>
        <w:tab/>
      </w:r>
      <w:r w:rsidR="000136C3" w:rsidRPr="000136C3">
        <w:rPr>
          <w:i/>
          <w:iCs/>
          <w:sz w:val="23"/>
          <w:szCs w:val="23"/>
        </w:rPr>
        <w:t xml:space="preserve">• Inclusión de la cobertura como jefe de equipo sin cobro de prima extra. </w:t>
      </w:r>
      <w:r w:rsidR="000136C3" w:rsidRPr="0073333A">
        <w:rPr>
          <w:b/>
          <w:i/>
          <w:iCs/>
          <w:sz w:val="23"/>
          <w:szCs w:val="23"/>
        </w:rPr>
        <w:t xml:space="preserve">Todos aquellos </w:t>
      </w:r>
      <w:r w:rsidRPr="0073333A">
        <w:rPr>
          <w:b/>
          <w:i/>
          <w:iCs/>
          <w:sz w:val="23"/>
          <w:szCs w:val="23"/>
        </w:rPr>
        <w:tab/>
      </w:r>
      <w:r w:rsidR="000136C3" w:rsidRPr="0073333A">
        <w:rPr>
          <w:b/>
          <w:i/>
          <w:iCs/>
          <w:sz w:val="23"/>
          <w:szCs w:val="23"/>
        </w:rPr>
        <w:t xml:space="preserve">profesionales que sean responsables sobre las prácticas de otros colegas deberán </w:t>
      </w:r>
      <w:r w:rsidRPr="0073333A">
        <w:rPr>
          <w:b/>
          <w:i/>
          <w:iCs/>
          <w:sz w:val="23"/>
          <w:szCs w:val="23"/>
        </w:rPr>
        <w:tab/>
      </w:r>
      <w:r w:rsidR="000136C3" w:rsidRPr="0073333A">
        <w:rPr>
          <w:b/>
          <w:i/>
          <w:iCs/>
          <w:sz w:val="23"/>
          <w:szCs w:val="23"/>
        </w:rPr>
        <w:t xml:space="preserve">declarar tal situación para acceder a dicho beneficio. </w:t>
      </w:r>
    </w:p>
    <w:p w:rsidR="000136C3" w:rsidRPr="000136C3" w:rsidRDefault="000136C3" w:rsidP="000136C3">
      <w:pPr>
        <w:autoSpaceDE w:val="0"/>
        <w:autoSpaceDN w:val="0"/>
        <w:adjustRightInd w:val="0"/>
        <w:spacing w:after="0" w:line="240" w:lineRule="auto"/>
        <w:jc w:val="both"/>
        <w:rPr>
          <w:i/>
          <w:iCs/>
          <w:sz w:val="23"/>
          <w:szCs w:val="23"/>
        </w:rPr>
      </w:pPr>
    </w:p>
    <w:p w:rsidR="000136C3" w:rsidRDefault="0073333A" w:rsidP="000136C3">
      <w:pPr>
        <w:autoSpaceDE w:val="0"/>
        <w:autoSpaceDN w:val="0"/>
        <w:adjustRightInd w:val="0"/>
        <w:spacing w:after="0" w:line="240" w:lineRule="auto"/>
        <w:jc w:val="both"/>
        <w:rPr>
          <w:i/>
          <w:iCs/>
          <w:sz w:val="23"/>
          <w:szCs w:val="23"/>
        </w:rPr>
      </w:pPr>
      <w:r>
        <w:rPr>
          <w:i/>
          <w:iCs/>
          <w:sz w:val="23"/>
          <w:szCs w:val="23"/>
        </w:rPr>
        <w:tab/>
      </w:r>
      <w:r w:rsidR="000136C3" w:rsidRPr="000136C3">
        <w:rPr>
          <w:i/>
          <w:iCs/>
          <w:sz w:val="23"/>
          <w:szCs w:val="23"/>
        </w:rPr>
        <w:t xml:space="preserve">• Póliza por </w:t>
      </w:r>
      <w:r w:rsidR="000136C3" w:rsidRPr="0073333A">
        <w:rPr>
          <w:b/>
          <w:i/>
          <w:iCs/>
          <w:sz w:val="23"/>
          <w:szCs w:val="23"/>
          <w:u w:val="single"/>
        </w:rPr>
        <w:t>Ocurrencia</w:t>
      </w:r>
      <w:r w:rsidR="000136C3" w:rsidRPr="000136C3">
        <w:rPr>
          <w:i/>
          <w:iCs/>
          <w:sz w:val="23"/>
          <w:szCs w:val="23"/>
        </w:rPr>
        <w:t xml:space="preserve">. Posibilidad de retiro de la cobertura sin requisitos adicionales (a </w:t>
      </w:r>
      <w:r>
        <w:rPr>
          <w:i/>
          <w:iCs/>
          <w:sz w:val="23"/>
          <w:szCs w:val="23"/>
        </w:rPr>
        <w:tab/>
      </w:r>
      <w:r w:rsidR="000136C3" w:rsidRPr="000136C3">
        <w:rPr>
          <w:i/>
          <w:iCs/>
          <w:sz w:val="23"/>
          <w:szCs w:val="23"/>
        </w:rPr>
        <w:t xml:space="preserve">diferencia del </w:t>
      </w:r>
      <w:proofErr w:type="spellStart"/>
      <w:r w:rsidR="000136C3" w:rsidRPr="000136C3">
        <w:rPr>
          <w:i/>
          <w:iCs/>
          <w:sz w:val="23"/>
          <w:szCs w:val="23"/>
        </w:rPr>
        <w:t>claimsmade</w:t>
      </w:r>
      <w:proofErr w:type="spellEnd"/>
      <w:r w:rsidR="000136C3" w:rsidRPr="000136C3">
        <w:rPr>
          <w:i/>
          <w:iCs/>
          <w:sz w:val="23"/>
          <w:szCs w:val="23"/>
        </w:rPr>
        <w:t xml:space="preserve"> que exige renovación permanente o pago de costo de salida). </w:t>
      </w:r>
    </w:p>
    <w:p w:rsidR="0073333A" w:rsidRDefault="0073333A" w:rsidP="000136C3">
      <w:pPr>
        <w:autoSpaceDE w:val="0"/>
        <w:autoSpaceDN w:val="0"/>
        <w:adjustRightInd w:val="0"/>
        <w:spacing w:after="0" w:line="240" w:lineRule="auto"/>
        <w:jc w:val="both"/>
        <w:rPr>
          <w:i/>
          <w:iCs/>
          <w:sz w:val="23"/>
          <w:szCs w:val="23"/>
        </w:rPr>
      </w:pPr>
    </w:p>
    <w:p w:rsidR="0086318D" w:rsidRDefault="0086318D" w:rsidP="000136C3">
      <w:pPr>
        <w:autoSpaceDE w:val="0"/>
        <w:autoSpaceDN w:val="0"/>
        <w:adjustRightInd w:val="0"/>
        <w:spacing w:after="0" w:line="240" w:lineRule="auto"/>
        <w:jc w:val="both"/>
        <w:rPr>
          <w:rFonts w:ascii="Arial" w:hAnsi="Arial" w:cs="Arial"/>
          <w:color w:val="000000"/>
          <w:sz w:val="23"/>
          <w:szCs w:val="23"/>
        </w:rPr>
      </w:pPr>
    </w:p>
    <w:p w:rsidR="00A2661A" w:rsidRDefault="00A2661A" w:rsidP="000136C3">
      <w:pPr>
        <w:autoSpaceDE w:val="0"/>
        <w:autoSpaceDN w:val="0"/>
        <w:adjustRightInd w:val="0"/>
        <w:spacing w:after="0" w:line="240" w:lineRule="auto"/>
        <w:jc w:val="both"/>
        <w:rPr>
          <w:rFonts w:ascii="Arial" w:hAnsi="Arial" w:cs="Arial"/>
          <w:color w:val="000000"/>
          <w:sz w:val="23"/>
          <w:szCs w:val="23"/>
        </w:rPr>
      </w:pPr>
    </w:p>
    <w:p w:rsidR="00A2661A" w:rsidRDefault="00A2661A" w:rsidP="000136C3">
      <w:pPr>
        <w:autoSpaceDE w:val="0"/>
        <w:autoSpaceDN w:val="0"/>
        <w:adjustRightInd w:val="0"/>
        <w:spacing w:after="0" w:line="240" w:lineRule="auto"/>
        <w:jc w:val="both"/>
        <w:rPr>
          <w:rFonts w:ascii="Arial" w:hAnsi="Arial" w:cs="Arial"/>
          <w:color w:val="000000"/>
          <w:sz w:val="23"/>
          <w:szCs w:val="23"/>
        </w:rPr>
      </w:pPr>
    </w:p>
    <w:p w:rsidR="00A2661A" w:rsidRPr="000136C3" w:rsidRDefault="00A2661A" w:rsidP="000136C3">
      <w:pPr>
        <w:autoSpaceDE w:val="0"/>
        <w:autoSpaceDN w:val="0"/>
        <w:adjustRightInd w:val="0"/>
        <w:spacing w:after="0" w:line="240" w:lineRule="auto"/>
        <w:jc w:val="both"/>
        <w:rPr>
          <w:rFonts w:ascii="Arial" w:hAnsi="Arial" w:cs="Arial"/>
          <w:color w:val="000000"/>
          <w:sz w:val="23"/>
          <w:szCs w:val="23"/>
        </w:rPr>
      </w:pPr>
    </w:p>
    <w:p w:rsidR="000136C3" w:rsidRPr="000136C3" w:rsidRDefault="000136C3" w:rsidP="000136C3">
      <w:pPr>
        <w:autoSpaceDE w:val="0"/>
        <w:autoSpaceDN w:val="0"/>
        <w:adjustRightInd w:val="0"/>
        <w:spacing w:after="0" w:line="240" w:lineRule="auto"/>
        <w:jc w:val="both"/>
        <w:rPr>
          <w:rFonts w:ascii="Arial" w:hAnsi="Arial" w:cs="Arial"/>
          <w:color w:val="000000"/>
          <w:sz w:val="23"/>
          <w:szCs w:val="23"/>
        </w:rPr>
      </w:pPr>
    </w:p>
    <w:p w:rsidR="000136C3" w:rsidRDefault="000136C3" w:rsidP="000136C3">
      <w:pPr>
        <w:autoSpaceDE w:val="0"/>
        <w:autoSpaceDN w:val="0"/>
        <w:adjustRightInd w:val="0"/>
        <w:spacing w:after="0" w:line="240" w:lineRule="auto"/>
        <w:jc w:val="both"/>
        <w:rPr>
          <w:rFonts w:ascii="Arial" w:hAnsi="Arial" w:cs="Arial"/>
          <w:b/>
          <w:bCs/>
          <w:i/>
          <w:iCs/>
          <w:color w:val="000000"/>
          <w:sz w:val="23"/>
          <w:szCs w:val="23"/>
          <w:u w:val="single"/>
        </w:rPr>
      </w:pPr>
      <w:r w:rsidRPr="000136C3">
        <w:rPr>
          <w:rFonts w:ascii="Arial" w:hAnsi="Arial" w:cs="Arial"/>
          <w:b/>
          <w:bCs/>
          <w:i/>
          <w:iCs/>
          <w:color w:val="000000"/>
          <w:sz w:val="23"/>
          <w:szCs w:val="23"/>
          <w:u w:val="single"/>
        </w:rPr>
        <w:t xml:space="preserve">OTROS BENEFICIOS: </w:t>
      </w:r>
    </w:p>
    <w:p w:rsidR="0086318D" w:rsidRDefault="0086318D" w:rsidP="000136C3">
      <w:pPr>
        <w:autoSpaceDE w:val="0"/>
        <w:autoSpaceDN w:val="0"/>
        <w:adjustRightInd w:val="0"/>
        <w:spacing w:after="0" w:line="240" w:lineRule="auto"/>
        <w:jc w:val="both"/>
        <w:rPr>
          <w:rFonts w:ascii="Arial" w:hAnsi="Arial" w:cs="Arial"/>
          <w:b/>
          <w:bCs/>
          <w:i/>
          <w:iCs/>
          <w:color w:val="000000"/>
          <w:sz w:val="23"/>
          <w:szCs w:val="23"/>
          <w:u w:val="single"/>
        </w:rPr>
      </w:pPr>
    </w:p>
    <w:p w:rsidR="0086318D" w:rsidRPr="000136C3" w:rsidRDefault="0086318D" w:rsidP="000136C3">
      <w:pPr>
        <w:autoSpaceDE w:val="0"/>
        <w:autoSpaceDN w:val="0"/>
        <w:adjustRightInd w:val="0"/>
        <w:spacing w:after="0" w:line="240" w:lineRule="auto"/>
        <w:jc w:val="both"/>
        <w:rPr>
          <w:rFonts w:ascii="Arial" w:hAnsi="Arial" w:cs="Arial"/>
          <w:color w:val="000000"/>
          <w:sz w:val="16"/>
          <w:szCs w:val="16"/>
        </w:rPr>
      </w:pPr>
    </w:p>
    <w:p w:rsidR="00E91287" w:rsidRDefault="0086318D" w:rsidP="000136C3">
      <w:pPr>
        <w:autoSpaceDE w:val="0"/>
        <w:autoSpaceDN w:val="0"/>
        <w:adjustRightInd w:val="0"/>
        <w:spacing w:after="0" w:line="240" w:lineRule="auto"/>
        <w:jc w:val="both"/>
        <w:rPr>
          <w:rFonts w:ascii="Arial" w:hAnsi="Arial" w:cs="Arial"/>
          <w:color w:val="000000"/>
          <w:sz w:val="23"/>
          <w:szCs w:val="23"/>
        </w:rPr>
      </w:pPr>
      <w:r>
        <w:rPr>
          <w:rFonts w:ascii="Arial" w:hAnsi="Arial" w:cs="Arial"/>
          <w:color w:val="000000"/>
          <w:sz w:val="23"/>
          <w:szCs w:val="23"/>
        </w:rPr>
        <w:tab/>
      </w:r>
    </w:p>
    <w:p w:rsidR="000136C3" w:rsidRDefault="00A2661A" w:rsidP="000136C3">
      <w:pPr>
        <w:autoSpaceDE w:val="0"/>
        <w:autoSpaceDN w:val="0"/>
        <w:adjustRightInd w:val="0"/>
        <w:spacing w:after="0" w:line="240" w:lineRule="auto"/>
        <w:jc w:val="both"/>
        <w:rPr>
          <w:rFonts w:ascii="Arial" w:hAnsi="Arial" w:cs="Arial"/>
          <w:b/>
          <w:bCs/>
          <w:i/>
          <w:iCs/>
          <w:color w:val="000000"/>
          <w:sz w:val="23"/>
          <w:szCs w:val="23"/>
          <w:u w:val="single"/>
        </w:rPr>
      </w:pPr>
      <w:r>
        <w:rPr>
          <w:rFonts w:ascii="Arial" w:hAnsi="Arial" w:cs="Arial"/>
          <w:color w:val="000000"/>
          <w:sz w:val="23"/>
          <w:szCs w:val="23"/>
        </w:rPr>
        <w:tab/>
      </w:r>
      <w:r w:rsidR="000136C3" w:rsidRPr="000136C3">
        <w:rPr>
          <w:rFonts w:ascii="Arial" w:hAnsi="Arial" w:cs="Arial"/>
          <w:color w:val="000000"/>
          <w:sz w:val="23"/>
          <w:szCs w:val="23"/>
        </w:rPr>
        <w:t xml:space="preserve">• </w:t>
      </w:r>
      <w:r w:rsidR="000136C3" w:rsidRPr="000136C3">
        <w:rPr>
          <w:rFonts w:ascii="Arial" w:hAnsi="Arial" w:cs="Arial"/>
          <w:b/>
          <w:bCs/>
          <w:i/>
          <w:iCs/>
          <w:color w:val="000000"/>
          <w:sz w:val="23"/>
          <w:szCs w:val="23"/>
          <w:u w:val="single"/>
        </w:rPr>
        <w:t xml:space="preserve">Cobertura de vida con anticipo por detección de enfermedades graves: </w:t>
      </w:r>
    </w:p>
    <w:p w:rsidR="00055B77" w:rsidRPr="000136C3" w:rsidRDefault="00055B77" w:rsidP="000136C3">
      <w:pPr>
        <w:autoSpaceDE w:val="0"/>
        <w:autoSpaceDN w:val="0"/>
        <w:adjustRightInd w:val="0"/>
        <w:spacing w:after="0" w:line="240" w:lineRule="auto"/>
        <w:jc w:val="both"/>
        <w:rPr>
          <w:rFonts w:ascii="Arial" w:hAnsi="Arial" w:cs="Arial"/>
          <w:color w:val="000000"/>
          <w:sz w:val="23"/>
          <w:szCs w:val="23"/>
        </w:rPr>
      </w:pPr>
    </w:p>
    <w:p w:rsidR="000136C3" w:rsidRPr="000136C3" w:rsidRDefault="000136C3" w:rsidP="000136C3">
      <w:pPr>
        <w:autoSpaceDE w:val="0"/>
        <w:autoSpaceDN w:val="0"/>
        <w:adjustRightInd w:val="0"/>
        <w:spacing w:after="0" w:line="240" w:lineRule="auto"/>
        <w:jc w:val="both"/>
        <w:rPr>
          <w:rFonts w:ascii="Arial" w:hAnsi="Arial" w:cs="Arial"/>
          <w:color w:val="000000"/>
          <w:sz w:val="23"/>
          <w:szCs w:val="23"/>
        </w:rPr>
      </w:pPr>
    </w:p>
    <w:p w:rsidR="007B34A2" w:rsidRPr="00311448" w:rsidRDefault="000136C3" w:rsidP="000136C3">
      <w:pPr>
        <w:autoSpaceDE w:val="0"/>
        <w:autoSpaceDN w:val="0"/>
        <w:adjustRightInd w:val="0"/>
        <w:spacing w:after="0" w:line="240" w:lineRule="auto"/>
        <w:jc w:val="both"/>
      </w:pPr>
      <w:r w:rsidRPr="000136C3">
        <w:rPr>
          <w:rFonts w:ascii="Arial" w:hAnsi="Arial" w:cs="Arial"/>
          <w:i/>
          <w:iCs/>
          <w:color w:val="000000"/>
          <w:sz w:val="23"/>
          <w:szCs w:val="23"/>
        </w:rPr>
        <w:t>Se incluye dentro de la propuesta una póliza de vida por un capital de $40.000.- con pago de anticipos de $20.000.- en caso de detección/diagnóstico de Cáncer, ACV, Infarto y trasplantes, dejando abierta la posibilidad de cotizar coberturas complementarias de salud de acuerdo a las necesidades puntuales que nos planteen (Edad máxima de ingreso 64 años y de permanencia hasta los 75 años. El beneficio se reduce al de indemnización por muerte a partir de los 70 años y por $20.000.-).</w:t>
      </w:r>
    </w:p>
    <w:sectPr w:rsidR="007B34A2" w:rsidRPr="00311448" w:rsidSect="0073333A">
      <w:headerReference w:type="default" r:id="rId7"/>
      <w:pgSz w:w="12240" w:h="15840"/>
      <w:pgMar w:top="851" w:right="153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B77" w:rsidRDefault="00055B77" w:rsidP="001268AD">
      <w:pPr>
        <w:spacing w:after="0" w:line="240" w:lineRule="auto"/>
      </w:pPr>
      <w:r>
        <w:separator/>
      </w:r>
    </w:p>
  </w:endnote>
  <w:endnote w:type="continuationSeparator" w:id="0">
    <w:p w:rsidR="00055B77" w:rsidRDefault="00055B77" w:rsidP="001268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B77" w:rsidRDefault="00055B77" w:rsidP="001268AD">
      <w:pPr>
        <w:spacing w:after="0" w:line="240" w:lineRule="auto"/>
      </w:pPr>
      <w:r>
        <w:separator/>
      </w:r>
    </w:p>
  </w:footnote>
  <w:footnote w:type="continuationSeparator" w:id="0">
    <w:p w:rsidR="00055B77" w:rsidRDefault="00055B77" w:rsidP="001268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B77" w:rsidRDefault="00055B77">
    <w:pPr>
      <w:pStyle w:val="Encabezado"/>
    </w:pPr>
    <w:r>
      <w:rPr>
        <w:noProof/>
        <w:lang w:eastAsia="es-AR"/>
      </w:rPr>
      <w:drawing>
        <wp:inline distT="0" distB="0" distL="0" distR="0">
          <wp:extent cx="1180022" cy="663793"/>
          <wp:effectExtent l="19050" t="0" r="1078"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79778" cy="663656"/>
                  </a:xfrm>
                  <a:prstGeom prst="rect">
                    <a:avLst/>
                  </a:prstGeom>
                  <a:noFill/>
                  <a:ln w="9525">
                    <a:noFill/>
                    <a:miter lim="800000"/>
                    <a:headEnd/>
                    <a:tailEnd/>
                  </a:ln>
                </pic:spPr>
              </pic:pic>
            </a:graphicData>
          </a:graphic>
        </wp:inline>
      </w:drawing>
    </w:r>
    <w:r>
      <w:rPr>
        <w:b/>
        <w:bCs/>
        <w:sz w:val="23"/>
        <w:szCs w:val="23"/>
      </w:rPr>
      <w:t>FEDERACIÓN PATRONAL SEGUROS S.A.</w:t>
    </w:r>
  </w:p>
  <w:p w:rsidR="00055B77" w:rsidRDefault="00055B77">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6A788A"/>
    <w:rsid w:val="000136C3"/>
    <w:rsid w:val="000426BA"/>
    <w:rsid w:val="00055926"/>
    <w:rsid w:val="00055B77"/>
    <w:rsid w:val="000948A5"/>
    <w:rsid w:val="00101F9F"/>
    <w:rsid w:val="001268AD"/>
    <w:rsid w:val="001932D0"/>
    <w:rsid w:val="00311448"/>
    <w:rsid w:val="00340B43"/>
    <w:rsid w:val="003620C8"/>
    <w:rsid w:val="004A261F"/>
    <w:rsid w:val="00535265"/>
    <w:rsid w:val="0054011A"/>
    <w:rsid w:val="006A788A"/>
    <w:rsid w:val="00723514"/>
    <w:rsid w:val="0073333A"/>
    <w:rsid w:val="007B34A2"/>
    <w:rsid w:val="00834A69"/>
    <w:rsid w:val="0086318D"/>
    <w:rsid w:val="00A2661A"/>
    <w:rsid w:val="00A74AEB"/>
    <w:rsid w:val="00AF13FF"/>
    <w:rsid w:val="00B06FC8"/>
    <w:rsid w:val="00B472EE"/>
    <w:rsid w:val="00CF4958"/>
    <w:rsid w:val="00D402D1"/>
    <w:rsid w:val="00E9128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51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136C3"/>
    <w:pPr>
      <w:autoSpaceDE w:val="0"/>
      <w:autoSpaceDN w:val="0"/>
      <w:adjustRightInd w:val="0"/>
      <w:spacing w:after="0" w:line="240" w:lineRule="auto"/>
    </w:pPr>
    <w:rPr>
      <w:rFonts w:ascii="Symbol" w:hAnsi="Symbol" w:cs="Symbol"/>
      <w:color w:val="000000"/>
      <w:sz w:val="24"/>
      <w:szCs w:val="24"/>
    </w:rPr>
  </w:style>
  <w:style w:type="paragraph" w:styleId="Encabezado">
    <w:name w:val="header"/>
    <w:basedOn w:val="Normal"/>
    <w:link w:val="EncabezadoCar"/>
    <w:uiPriority w:val="99"/>
    <w:unhideWhenUsed/>
    <w:rsid w:val="001268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68AD"/>
  </w:style>
  <w:style w:type="paragraph" w:styleId="Piedepgina">
    <w:name w:val="footer"/>
    <w:basedOn w:val="Normal"/>
    <w:link w:val="PiedepginaCar"/>
    <w:uiPriority w:val="99"/>
    <w:semiHidden/>
    <w:unhideWhenUsed/>
    <w:rsid w:val="001268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1268AD"/>
  </w:style>
  <w:style w:type="paragraph" w:styleId="Textodeglobo">
    <w:name w:val="Balloon Text"/>
    <w:basedOn w:val="Normal"/>
    <w:link w:val="TextodegloboCar"/>
    <w:uiPriority w:val="99"/>
    <w:semiHidden/>
    <w:unhideWhenUsed/>
    <w:rsid w:val="001268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68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CB57EA-224D-407D-99EB-61B2A2B1B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360</Words>
  <Characters>1981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lguzman</dc:creator>
  <cp:lastModifiedBy>lguzman</cp:lastModifiedBy>
  <cp:revision>5</cp:revision>
  <dcterms:created xsi:type="dcterms:W3CDTF">2019-10-30T12:07:00Z</dcterms:created>
  <dcterms:modified xsi:type="dcterms:W3CDTF">2019-10-30T12:46:00Z</dcterms:modified>
</cp:coreProperties>
</file>